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3D" w:rsidRDefault="004B0D3D" w:rsidP="005E33B2">
      <w:pPr>
        <w:pStyle w:val="a3"/>
        <w:jc w:val="center"/>
        <w:rPr>
          <w:rFonts w:ascii="Times New Roman" w:hAnsi="Times New Roman"/>
          <w:b/>
          <w:noProof/>
          <w:color w:val="0D0D0D"/>
          <w:lang w:eastAsia="ru-RU"/>
        </w:rPr>
      </w:pPr>
      <w:bookmarkStart w:id="0" w:name="_GoBack"/>
    </w:p>
    <w:p w:rsidR="005E33B2" w:rsidRPr="00773E08" w:rsidRDefault="005E33B2" w:rsidP="007430EF">
      <w:pPr>
        <w:pStyle w:val="a3"/>
        <w:jc w:val="center"/>
        <w:rPr>
          <w:rFonts w:ascii="Times New Roman" w:hAnsi="Times New Roman"/>
          <w:b/>
          <w:color w:val="0D0D0D"/>
        </w:rPr>
      </w:pPr>
      <w:r w:rsidRPr="00773E08">
        <w:rPr>
          <w:rFonts w:ascii="Times New Roman" w:hAnsi="Times New Roman"/>
          <w:b/>
          <w:color w:val="0D0D0D"/>
        </w:rPr>
        <w:t>ПАМЯТКА</w:t>
      </w:r>
      <w:r w:rsidR="007430EF">
        <w:rPr>
          <w:rFonts w:ascii="Times New Roman" w:hAnsi="Times New Roman"/>
          <w:b/>
          <w:color w:val="0D0D0D"/>
        </w:rPr>
        <w:t xml:space="preserve"> </w:t>
      </w:r>
      <w:r w:rsidRPr="00773E08">
        <w:rPr>
          <w:rFonts w:ascii="Times New Roman" w:hAnsi="Times New Roman"/>
          <w:b/>
          <w:color w:val="0D0D0D"/>
        </w:rPr>
        <w:t>по добровольному пожертвованию</w:t>
      </w:r>
    </w:p>
    <w:bookmarkEnd w:id="0"/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</w:p>
    <w:p w:rsidR="005E33B2" w:rsidRDefault="005E33B2" w:rsidP="005E33B2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        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средств для выполнения уставной деятельности.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</w:t>
      </w:r>
      <w:proofErr w:type="gramStart"/>
      <w:r>
        <w:rPr>
          <w:rFonts w:ascii="Times New Roman" w:hAnsi="Times New Roman"/>
          <w:color w:val="0D0D0D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 Не допускается принуждение граждан и юридических лиц в каких-либо формах, в частности путем: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- письменных и устных извещений родителям (законным представителям) о необходимости внесения денежных средств и (или) товаров и материалов;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- принятия решений родительских собраний, обязывающих внесение денежных средств;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Прием средств - 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сумма взноса;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конкретная цель использования средств;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реквизиты благотворителя;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- дата внесения средств.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>Добровольные пожертвования могут быть переданы Учреждению по безналичному расчету.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</w:t>
      </w:r>
      <w:r w:rsidR="009A3E44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</w:t>
      </w:r>
      <w:r w:rsidR="009A3E44">
        <w:rPr>
          <w:rFonts w:ascii="Times New Roman" w:hAnsi="Times New Roman"/>
          <w:color w:val="0D0D0D"/>
        </w:rPr>
        <w:t xml:space="preserve"> </w:t>
      </w:r>
      <w:r>
        <w:rPr>
          <w:rFonts w:ascii="Times New Roman" w:hAnsi="Times New Roman"/>
          <w:color w:val="0D0D0D"/>
        </w:rPr>
        <w:t>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5E33B2" w:rsidRDefault="005E33B2" w:rsidP="009A3E44">
      <w:pPr>
        <w:pStyle w:val="a3"/>
        <w:jc w:val="both"/>
        <w:rPr>
          <w:rFonts w:ascii="Times New Roman" w:hAnsi="Times New Roman"/>
          <w:color w:val="0D0D0D"/>
        </w:rPr>
      </w:pPr>
      <w:r>
        <w:rPr>
          <w:rFonts w:ascii="Times New Roman" w:hAnsi="Times New Roman"/>
          <w:color w:val="0D0D0D"/>
        </w:rPr>
        <w:t xml:space="preserve">   Ответственность за целевое использование добровольных пожертвований несет руководитель образовательного учреждения.</w:t>
      </w:r>
    </w:p>
    <w:sectPr w:rsidR="005E33B2" w:rsidSect="009A3E44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3B2"/>
    <w:rsid w:val="0005419A"/>
    <w:rsid w:val="002339D0"/>
    <w:rsid w:val="004379B5"/>
    <w:rsid w:val="004B0D3D"/>
    <w:rsid w:val="005E33B2"/>
    <w:rsid w:val="007430EF"/>
    <w:rsid w:val="00773E08"/>
    <w:rsid w:val="009A3E44"/>
    <w:rsid w:val="00B032B8"/>
    <w:rsid w:val="00E7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3B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3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E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7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Журавушка</dc:creator>
  <cp:keywords/>
  <dc:description/>
  <cp:lastModifiedBy>Мадина</cp:lastModifiedBy>
  <cp:revision>8</cp:revision>
  <dcterms:created xsi:type="dcterms:W3CDTF">2014-07-22T06:06:00Z</dcterms:created>
  <dcterms:modified xsi:type="dcterms:W3CDTF">2022-03-31T09:08:00Z</dcterms:modified>
</cp:coreProperties>
</file>